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2F5A2A03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#100</w:t>
      </w:r>
      <w:r w:rsidR="009110BA">
        <w:rPr>
          <w:rFonts w:ascii="Arial" w:eastAsia="MS Mincho" w:hAnsi="Arial" w:cs="Arial"/>
          <w:b/>
          <w:bCs/>
          <w:sz w:val="22"/>
          <w:lang w:eastAsia="ja-JP"/>
        </w:rPr>
        <w:t>b</w:t>
      </w:r>
      <w:r w:rsidR="00A7701B">
        <w:rPr>
          <w:rFonts w:ascii="Arial" w:eastAsia="MS Mincho" w:hAnsi="Arial" w:cs="Arial"/>
          <w:b/>
          <w:bCs/>
          <w:sz w:val="22"/>
          <w:lang w:eastAsia="ja-JP"/>
        </w:rPr>
        <w:t>is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2E5EF6" w:rsidRPr="002E5EF6">
        <w:rPr>
          <w:rFonts w:ascii="Arial" w:eastAsia="MS Mincho" w:hAnsi="Arial" w:cs="Arial"/>
          <w:b/>
          <w:bCs/>
          <w:sz w:val="22"/>
          <w:lang w:eastAsia="ja-JP"/>
        </w:rPr>
        <w:t>R1-2001662</w:t>
      </w:r>
    </w:p>
    <w:p w14:paraId="594B29B9" w14:textId="6A5D2C1D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9110BA" w:rsidRPr="00C03AB9">
        <w:rPr>
          <w:rFonts w:ascii="Arial" w:eastAsia="MS Mincho" w:hAnsi="Arial" w:cs="Arial"/>
          <w:b/>
          <w:bCs/>
          <w:sz w:val="22"/>
          <w:lang w:val="en-GB" w:eastAsia="ja-JP"/>
        </w:rPr>
        <w:t>April 20</w:t>
      </w:r>
      <w:r w:rsidR="009110BA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9110BA" w:rsidRPr="00C03AB9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30</w:t>
      </w:r>
      <w:r w:rsidR="009110BA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310A70E2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E91108" w:rsidRPr="00E91108">
        <w:rPr>
          <w:rFonts w:cs="Arial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E91108" w:rsidRPr="00E91108">
        <w:rPr>
          <w:rFonts w:cs="Arial"/>
        </w:rPr>
        <w:t>for resource allocation</w:t>
      </w:r>
    </w:p>
    <w:p w14:paraId="7F0008CE" w14:textId="58C12D43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A501C6">
        <w:rPr>
          <w:rFonts w:eastAsia="宋体" w:cs="Arial"/>
          <w:lang w:eastAsia="zh-CN"/>
        </w:rPr>
        <w:t>4</w:t>
      </w:r>
      <w:r w:rsidR="009B46FF">
        <w:rPr>
          <w:rFonts w:eastAsia="宋体" w:cs="Arial"/>
          <w:lang w:eastAsia="zh-CN"/>
        </w:rPr>
        <w:t>.</w:t>
      </w:r>
      <w:r w:rsidR="008A16A5">
        <w:rPr>
          <w:rFonts w:eastAsia="宋体" w:cs="Arial"/>
          <w:lang w:eastAsia="zh-CN"/>
        </w:rPr>
        <w:t>2.3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438E0590" w14:textId="789965FD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1" w:name="OLE_LINK13"/>
      <w:bookmarkStart w:id="2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27DC3">
        <w:rPr>
          <w:rFonts w:eastAsia="Batang"/>
          <w:szCs w:val="20"/>
          <w:lang w:eastAsia="x-none"/>
        </w:rPr>
        <w:t xml:space="preserve">we discuss </w:t>
      </w:r>
      <w:r w:rsidRPr="002D4E32">
        <w:rPr>
          <w:rFonts w:eastAsia="Batang"/>
          <w:szCs w:val="20"/>
          <w:lang w:eastAsia="x-none"/>
        </w:rPr>
        <w:t xml:space="preserve">some </w:t>
      </w:r>
      <w:r w:rsidR="000C395D">
        <w:rPr>
          <w:rFonts w:eastAsia="Batang"/>
          <w:szCs w:val="20"/>
          <w:lang w:eastAsia="x-none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727DC3">
        <w:rPr>
          <w:rFonts w:eastAsia="Batang"/>
          <w:szCs w:val="20"/>
          <w:lang w:eastAsia="x-none"/>
        </w:rPr>
        <w:t>for NR sidelink resource allocation</w:t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bookmarkEnd w:id="1"/>
    <w:bookmarkEnd w:id="2"/>
    <w:p w14:paraId="45BBDF7C" w14:textId="13A20885" w:rsidR="00BC7364" w:rsidRPr="00EB5B71" w:rsidRDefault="00BC7364" w:rsidP="00BC7364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MCS and CQI table determination</w:t>
      </w:r>
    </w:p>
    <w:p w14:paraId="0D711193" w14:textId="0FDD96CA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 has been agreed in the RAN1#98bis meeting that up to three MCS tables can be configured, and the selection is up to UE implementation if more than one table are available for the UE</w:t>
      </w:r>
      <w:r w:rsidR="00EB5D5C">
        <w:rPr>
          <w:rFonts w:eastAsiaTheme="minorEastAsia"/>
          <w:lang w:eastAsia="zh-CN"/>
        </w:rPr>
        <w:t xml:space="preserve"> </w:t>
      </w:r>
      <w:r w:rsidR="00EB5D5C">
        <w:rPr>
          <w:rFonts w:eastAsiaTheme="minorEastAsia"/>
          <w:lang w:eastAsia="zh-CN"/>
        </w:rPr>
        <w:fldChar w:fldCharType="begin"/>
      </w:r>
      <w:r w:rsidR="00EB5D5C">
        <w:rPr>
          <w:rFonts w:eastAsiaTheme="minorEastAsia"/>
          <w:lang w:eastAsia="zh-CN"/>
        </w:rPr>
        <w:instrText xml:space="preserve"> REF _Ref32607500 \r \h </w:instrText>
      </w:r>
      <w:r w:rsidR="00EB5D5C">
        <w:rPr>
          <w:rFonts w:eastAsiaTheme="minorEastAsia"/>
          <w:lang w:eastAsia="zh-CN"/>
        </w:rPr>
      </w:r>
      <w:r w:rsidR="00EB5D5C">
        <w:rPr>
          <w:rFonts w:eastAsiaTheme="minorEastAsia"/>
          <w:lang w:eastAsia="zh-CN"/>
        </w:rPr>
        <w:fldChar w:fldCharType="separate"/>
      </w:r>
      <w:r w:rsidR="002103FA">
        <w:rPr>
          <w:rFonts w:eastAsiaTheme="minorEastAsia"/>
          <w:lang w:eastAsia="zh-CN"/>
        </w:rPr>
        <w:t>[1]</w:t>
      </w:r>
      <w:r w:rsidR="00EB5D5C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BC7364" w14:paraId="6F5AFF87" w14:textId="77777777" w:rsidTr="00BC7364">
        <w:tc>
          <w:tcPr>
            <w:tcW w:w="9019" w:type="dxa"/>
          </w:tcPr>
          <w:p w14:paraId="33437477" w14:textId="77777777" w:rsidR="00BC7364" w:rsidRPr="00CD6199" w:rsidRDefault="00BC7364" w:rsidP="00BC7364">
            <w:pPr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highlight w:val="green"/>
                <w:lang w:eastAsia="ko-KR"/>
              </w:rPr>
              <w:t>Agreements</w:t>
            </w: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:</w:t>
            </w:r>
          </w:p>
          <w:p w14:paraId="3DD7BBB1" w14:textId="77777777" w:rsidR="00BC7364" w:rsidRPr="00CD6199" w:rsidRDefault="00BC7364" w:rsidP="00BC7364">
            <w:pPr>
              <w:widowControl w:val="0"/>
              <w:numPr>
                <w:ilvl w:val="0"/>
                <w:numId w:val="42"/>
              </w:numPr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 xml:space="preserve">Three MCS tables supported in Rel-15 NR </w:t>
            </w:r>
            <w:proofErr w:type="spellStart"/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Uu</w:t>
            </w:r>
            <w:proofErr w:type="spellEnd"/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 xml:space="preserve"> CP-OFDM are also used for SL. </w:t>
            </w:r>
          </w:p>
          <w:p w14:paraId="18485390" w14:textId="76E8D8BB" w:rsidR="00BC7364" w:rsidRPr="00CD6199" w:rsidRDefault="00BC7364" w:rsidP="00BC7364">
            <w:pPr>
              <w:widowControl w:val="0"/>
              <w:numPr>
                <w:ilvl w:val="1"/>
                <w:numId w:val="42"/>
              </w:numPr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Times" w:eastAsia="等线" w:hAnsi="Times" w:cs="Times"/>
                <w:i/>
                <w:iCs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 xml:space="preserve">Support of the low-spectral efficiency 64QAM MCS table is an optional UE feature in SL as in the </w:t>
            </w:r>
            <w:proofErr w:type="spellStart"/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Uu</w:t>
            </w:r>
            <w:proofErr w:type="spellEnd"/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 xml:space="preserve"> link</w:t>
            </w:r>
          </w:p>
          <w:p w14:paraId="29BA821F" w14:textId="77777777" w:rsidR="00BC7364" w:rsidRPr="00CD6199" w:rsidRDefault="00BC7364" w:rsidP="00BC7364">
            <w:pPr>
              <w:widowControl w:val="0"/>
              <w:numPr>
                <w:ilvl w:val="0"/>
                <w:numId w:val="42"/>
              </w:numPr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For each resource pool, at least one MCS table is (pre)-configured</w:t>
            </w:r>
          </w:p>
          <w:p w14:paraId="731EABB0" w14:textId="77777777" w:rsidR="00BC7364" w:rsidRPr="00CD6199" w:rsidRDefault="00BC7364" w:rsidP="00BC7364">
            <w:pPr>
              <w:widowControl w:val="0"/>
              <w:numPr>
                <w:ilvl w:val="1"/>
                <w:numId w:val="42"/>
              </w:numPr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FFS whether or not to introduce a case where the MCS table can be overwritten by PC5 RRC or indicated in SCI</w:t>
            </w:r>
          </w:p>
          <w:p w14:paraId="7AAD6343" w14:textId="77777777" w:rsidR="00BC7364" w:rsidRPr="00CD6199" w:rsidRDefault="00BC7364" w:rsidP="00BC7364">
            <w:pPr>
              <w:widowControl w:val="0"/>
              <w:numPr>
                <w:ilvl w:val="0"/>
                <w:numId w:val="42"/>
              </w:numPr>
              <w:wordWrap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="Times" w:eastAsia="等线" w:hAnsi="Times" w:cs="Times"/>
                <w:sz w:val="20"/>
                <w:szCs w:val="20"/>
                <w:lang w:eastAsia="ko-KR"/>
              </w:rPr>
            </w:pP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>Each resource pool is only configured with one 1</w:t>
            </w:r>
            <w:r w:rsidRPr="00CD6199">
              <w:rPr>
                <w:rFonts w:ascii="Times" w:eastAsia="等线" w:hAnsi="Times" w:cs="Times"/>
                <w:sz w:val="20"/>
                <w:szCs w:val="20"/>
                <w:vertAlign w:val="superscript"/>
                <w:lang w:eastAsia="ko-KR"/>
              </w:rPr>
              <w:t>st</w:t>
            </w:r>
            <w:r w:rsidRPr="00CD6199">
              <w:rPr>
                <w:rFonts w:ascii="Times" w:eastAsia="等线" w:hAnsi="Times" w:cs="Times"/>
                <w:sz w:val="20"/>
                <w:szCs w:val="20"/>
                <w:lang w:eastAsia="ko-KR"/>
              </w:rPr>
              <w:t xml:space="preserve"> stage SCI PSCCH format</w:t>
            </w:r>
          </w:p>
          <w:p w14:paraId="0BF2327F" w14:textId="77777777" w:rsidR="00BC7364" w:rsidRPr="00BC7364" w:rsidRDefault="00BC7364" w:rsidP="000C19F7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</w:p>
          <w:p w14:paraId="2FFEBA81" w14:textId="77777777" w:rsidR="00BC7364" w:rsidRPr="00CD6199" w:rsidRDefault="00BC7364" w:rsidP="00BC7364">
            <w:pPr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5F535A">
              <w:rPr>
                <w:rFonts w:ascii="Times" w:eastAsia="Batang" w:hAnsi="Times" w:cs="Times"/>
                <w:sz w:val="20"/>
                <w:szCs w:val="20"/>
                <w:highlight w:val="green"/>
                <w:lang w:val="en-GB" w:eastAsia="x-none"/>
              </w:rPr>
              <w:t>Agreements</w:t>
            </w:r>
            <w:r w:rsidRPr="005F535A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:</w:t>
            </w:r>
          </w:p>
          <w:p w14:paraId="5A45C45F" w14:textId="77777777" w:rsidR="00BC7364" w:rsidRPr="00CD6199" w:rsidRDefault="00BC7364" w:rsidP="00BC7364">
            <w:pPr>
              <w:widowControl w:val="0"/>
              <w:numPr>
                <w:ilvl w:val="0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In Mode-1, for a UE, for each of the configured MCS tables (for both DG &amp; CG):</w:t>
            </w:r>
          </w:p>
          <w:p w14:paraId="418B64BA" w14:textId="77777777" w:rsidR="00BC7364" w:rsidRPr="00CD6199" w:rsidRDefault="00BC7364" w:rsidP="00BC7364">
            <w:pPr>
              <w:widowControl w:val="0"/>
              <w:numPr>
                <w:ilvl w:val="1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 xml:space="preserve">If no MCS is configured, UE autonomously selects MCS from the full range of values </w:t>
            </w:r>
          </w:p>
          <w:p w14:paraId="1BA402D9" w14:textId="77777777" w:rsidR="00BC7364" w:rsidRPr="00CD6199" w:rsidRDefault="00BC7364" w:rsidP="00BC7364">
            <w:pPr>
              <w:widowControl w:val="0"/>
              <w:numPr>
                <w:ilvl w:val="2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Up to UE implementation</w:t>
            </w:r>
          </w:p>
          <w:p w14:paraId="7E0DF90C" w14:textId="77777777" w:rsidR="00BC7364" w:rsidRPr="00CD6199" w:rsidRDefault="00BC7364" w:rsidP="00BC7364">
            <w:pPr>
              <w:widowControl w:val="0"/>
              <w:numPr>
                <w:ilvl w:val="2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FFS details for the MCS table</w:t>
            </w:r>
          </w:p>
          <w:p w14:paraId="791846BB" w14:textId="77777777" w:rsidR="00BC7364" w:rsidRPr="00CD6199" w:rsidRDefault="00BC7364" w:rsidP="00BC7364">
            <w:pPr>
              <w:widowControl w:val="0"/>
              <w:numPr>
                <w:ilvl w:val="1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If a single MCS is configured, the MCS is used by the UE</w:t>
            </w:r>
          </w:p>
          <w:p w14:paraId="335E5A10" w14:textId="77777777" w:rsidR="00BC7364" w:rsidRPr="00CD6199" w:rsidRDefault="00BC7364" w:rsidP="00BC7364">
            <w:pPr>
              <w:widowControl w:val="0"/>
              <w:numPr>
                <w:ilvl w:val="1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If a range of two or more MCSs are configured, UE autonomously selects the MCS from the configured values</w:t>
            </w:r>
          </w:p>
          <w:p w14:paraId="45B1E178" w14:textId="77777777" w:rsidR="00BC7364" w:rsidRPr="00CD6199" w:rsidRDefault="00BC7364" w:rsidP="00BC7364">
            <w:pPr>
              <w:widowControl w:val="0"/>
              <w:numPr>
                <w:ilvl w:val="2"/>
                <w:numId w:val="43"/>
              </w:numPr>
              <w:wordWrap w:val="0"/>
              <w:autoSpaceDE w:val="0"/>
              <w:autoSpaceDN w:val="0"/>
              <w:spacing w:after="160" w:line="259" w:lineRule="auto"/>
              <w:jc w:val="both"/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</w:pPr>
            <w:r w:rsidRPr="00CD6199">
              <w:rPr>
                <w:rFonts w:ascii="Times" w:eastAsia="Batang" w:hAnsi="Times" w:cs="Times"/>
                <w:sz w:val="20"/>
                <w:szCs w:val="20"/>
                <w:lang w:val="en-GB" w:eastAsia="ja-JP"/>
              </w:rPr>
              <w:t>Up to UE implementation</w:t>
            </w:r>
          </w:p>
          <w:p w14:paraId="399DA1F5" w14:textId="18B5A7C7" w:rsidR="00BC7364" w:rsidRPr="00BC7364" w:rsidRDefault="00BC7364" w:rsidP="000C19F7">
            <w:pPr>
              <w:pStyle w:val="a0"/>
              <w:spacing w:before="120"/>
              <w:rPr>
                <w:rFonts w:eastAsiaTheme="minorEastAsia" w:cs="Times"/>
                <w:lang w:eastAsia="zh-CN"/>
              </w:rPr>
            </w:pPr>
          </w:p>
        </w:tc>
      </w:tr>
    </w:tbl>
    <w:p w14:paraId="6362DF39" w14:textId="1B18E1E0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currently</w:t>
      </w:r>
      <w:r w:rsidR="00CC22C6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the 1</w:t>
      </w:r>
      <w:r w:rsidRPr="00CD6199">
        <w:rPr>
          <w:rFonts w:eastAsiaTheme="minorEastAsia"/>
          <w:vertAlign w:val="superscript"/>
          <w:lang w:eastAsia="zh-CN"/>
        </w:rPr>
        <w:t>st</w:t>
      </w:r>
      <w:r>
        <w:rPr>
          <w:rFonts w:eastAsiaTheme="minorEastAsia"/>
          <w:lang w:eastAsia="zh-CN"/>
        </w:rPr>
        <w:t xml:space="preserve"> stage SCI only provides 5-bit MCS without indicating the table. Consequently, the RX UE cannot be aware of the MCS table for TBS determination nor PSSCH decoding. </w:t>
      </w:r>
      <w:r w:rsidR="00967470">
        <w:rPr>
          <w:rFonts w:eastAsiaTheme="minorEastAsia"/>
          <w:lang w:eastAsia="zh-CN"/>
        </w:rPr>
        <w:t xml:space="preserve">There are two possible solutions: </w:t>
      </w:r>
    </w:p>
    <w:p w14:paraId="4176D5A9" w14:textId="54EEBC97" w:rsidR="00967470" w:rsidRDefault="00967470" w:rsidP="000C19F7">
      <w:pPr>
        <w:pStyle w:val="a0"/>
        <w:spacing w:before="120"/>
        <w:rPr>
          <w:rFonts w:eastAsiaTheme="minorEastAsia"/>
          <w:lang w:eastAsia="zh-CN"/>
        </w:rPr>
      </w:pPr>
      <w:r w:rsidRPr="00CD6199">
        <w:rPr>
          <w:rFonts w:eastAsiaTheme="minorEastAsia"/>
          <w:b/>
          <w:bCs/>
          <w:u w:val="single"/>
          <w:lang w:eastAsia="zh-CN"/>
        </w:rPr>
        <w:t>Alt.1-1:</w:t>
      </w:r>
      <w:r>
        <w:rPr>
          <w:rFonts w:eastAsiaTheme="minorEastAsia"/>
          <w:lang w:eastAsia="zh-CN"/>
        </w:rPr>
        <w:t xml:space="preserve"> Only a single MCS table can be configured per resource pool.</w:t>
      </w:r>
    </w:p>
    <w:p w14:paraId="4720DC15" w14:textId="724A0AF8" w:rsidR="00967470" w:rsidRDefault="00967470" w:rsidP="000C19F7">
      <w:pPr>
        <w:pStyle w:val="a0"/>
        <w:spacing w:before="120"/>
        <w:rPr>
          <w:rFonts w:eastAsiaTheme="minorEastAsia"/>
          <w:lang w:eastAsia="zh-CN"/>
        </w:rPr>
      </w:pPr>
      <w:r w:rsidRPr="00CD6199">
        <w:rPr>
          <w:rFonts w:eastAsiaTheme="minorEastAsia"/>
          <w:b/>
          <w:bCs/>
          <w:u w:val="single"/>
          <w:lang w:eastAsia="zh-CN"/>
        </w:rPr>
        <w:t>Alt.1-2:</w:t>
      </w:r>
      <w:r>
        <w:rPr>
          <w:rFonts w:eastAsiaTheme="minorEastAsia"/>
          <w:lang w:eastAsia="zh-CN"/>
        </w:rPr>
        <w:t xml:space="preserve"> SCI indicates the selected MCS table.</w:t>
      </w:r>
    </w:p>
    <w:p w14:paraId="2A6A9A9A" w14:textId="77777777" w:rsidR="00174A5A" w:rsidRDefault="00174A5A" w:rsidP="000C19F7">
      <w:pPr>
        <w:pStyle w:val="a0"/>
        <w:spacing w:before="120"/>
        <w:rPr>
          <w:rFonts w:eastAsiaTheme="minorEastAsia"/>
          <w:lang w:eastAsia="zh-CN"/>
        </w:rPr>
      </w:pPr>
    </w:p>
    <w:p w14:paraId="64ED4FDF" w14:textId="28215F8D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Similarly, in the unicast case, i</w:t>
      </w:r>
      <w:r w:rsidRPr="00BC7364">
        <w:rPr>
          <w:rFonts w:eastAsiaTheme="minorEastAsia"/>
          <w:lang w:eastAsia="zh-CN"/>
        </w:rPr>
        <w:t xml:space="preserve">f more than one </w:t>
      </w:r>
      <w:r>
        <w:rPr>
          <w:rFonts w:eastAsiaTheme="minorEastAsia"/>
          <w:lang w:eastAsia="zh-CN"/>
        </w:rPr>
        <w:t xml:space="preserve">MCS </w:t>
      </w:r>
      <w:r w:rsidRPr="00BC7364">
        <w:rPr>
          <w:rFonts w:eastAsiaTheme="minorEastAsia"/>
          <w:lang w:eastAsia="zh-CN"/>
        </w:rPr>
        <w:t xml:space="preserve">tables are configured, the UE receiving </w:t>
      </w:r>
      <w:r>
        <w:rPr>
          <w:rFonts w:eastAsiaTheme="minorEastAsia"/>
          <w:lang w:eastAsia="zh-CN"/>
        </w:rPr>
        <w:t>a</w:t>
      </w:r>
      <w:r w:rsidRPr="00BC7364">
        <w:rPr>
          <w:rFonts w:eastAsiaTheme="minorEastAsia"/>
          <w:lang w:eastAsia="zh-CN"/>
        </w:rPr>
        <w:t xml:space="preserve"> 4-bit CQI should be aware of which CQI table the CQI associated </w:t>
      </w:r>
      <w:r w:rsidR="00CC22C6">
        <w:rPr>
          <w:rFonts w:eastAsiaTheme="minorEastAsia"/>
          <w:lang w:eastAsia="zh-CN"/>
        </w:rPr>
        <w:t>with</w:t>
      </w:r>
      <w:r w:rsidRPr="00BC7364">
        <w:rPr>
          <w:rFonts w:eastAsiaTheme="minorEastAsia"/>
          <w:lang w:eastAsia="zh-CN"/>
        </w:rPr>
        <w:t>.</w:t>
      </w:r>
      <w:r w:rsidR="00967470">
        <w:rPr>
          <w:rFonts w:eastAsiaTheme="minorEastAsia"/>
          <w:lang w:eastAsia="zh-CN"/>
        </w:rPr>
        <w:t xml:space="preserve"> There are also two possible solution</w:t>
      </w:r>
      <w:r w:rsidR="00CC22C6">
        <w:rPr>
          <w:rFonts w:eastAsiaTheme="minorEastAsia"/>
          <w:lang w:eastAsia="zh-CN"/>
        </w:rPr>
        <w:t>s</w:t>
      </w:r>
      <w:r w:rsidR="00967470">
        <w:rPr>
          <w:rFonts w:eastAsiaTheme="minorEastAsia"/>
          <w:lang w:eastAsia="zh-CN"/>
        </w:rPr>
        <w:t>:</w:t>
      </w:r>
    </w:p>
    <w:p w14:paraId="218019BF" w14:textId="09D96FD2" w:rsidR="00967470" w:rsidRDefault="00967470" w:rsidP="000C19F7">
      <w:pPr>
        <w:pStyle w:val="a0"/>
        <w:spacing w:before="120"/>
        <w:rPr>
          <w:rFonts w:eastAsiaTheme="minorEastAsia"/>
          <w:lang w:eastAsia="zh-CN"/>
        </w:rPr>
      </w:pPr>
      <w:r w:rsidRPr="00CD6199">
        <w:rPr>
          <w:rFonts w:eastAsiaTheme="minorEastAsia"/>
          <w:b/>
          <w:bCs/>
          <w:u w:val="single"/>
          <w:lang w:eastAsia="zh-CN"/>
        </w:rPr>
        <w:lastRenderedPageBreak/>
        <w:t>Alt.2-1:</w:t>
      </w:r>
      <w:r>
        <w:rPr>
          <w:rFonts w:eastAsiaTheme="minorEastAsia"/>
          <w:lang w:eastAsia="zh-CN"/>
        </w:rPr>
        <w:t xml:space="preserve"> Only a single MCS table (and the associated CQI table) can be configured per resource pool.</w:t>
      </w:r>
    </w:p>
    <w:p w14:paraId="7E331862" w14:textId="2086EF73" w:rsidR="00174A5A" w:rsidRDefault="00967470" w:rsidP="000C19F7">
      <w:pPr>
        <w:pStyle w:val="a0"/>
        <w:spacing w:before="120"/>
        <w:rPr>
          <w:rFonts w:eastAsiaTheme="minorEastAsia"/>
          <w:lang w:eastAsia="zh-CN"/>
        </w:rPr>
      </w:pPr>
      <w:r w:rsidRPr="00CD6199">
        <w:rPr>
          <w:rFonts w:eastAsiaTheme="minorEastAsia"/>
          <w:b/>
          <w:bCs/>
          <w:u w:val="single"/>
          <w:lang w:eastAsia="zh-CN"/>
        </w:rPr>
        <w:t>Alt.2-2:</w:t>
      </w:r>
      <w:r>
        <w:rPr>
          <w:rFonts w:eastAsiaTheme="minorEastAsia"/>
          <w:lang w:eastAsia="zh-CN"/>
        </w:rPr>
        <w:t xml:space="preserve"> </w:t>
      </w:r>
      <w:r w:rsidR="00174A5A">
        <w:rPr>
          <w:rFonts w:eastAsiaTheme="minorEastAsia"/>
          <w:lang w:eastAsia="zh-CN"/>
        </w:rPr>
        <w:t>SCI indicates the selected CQI table (associated with the indicated MCS table).</w:t>
      </w:r>
    </w:p>
    <w:p w14:paraId="2A7385DE" w14:textId="57A7CD47" w:rsidR="00967470" w:rsidRDefault="00174A5A" w:rsidP="000C19F7">
      <w:pPr>
        <w:pStyle w:val="a0"/>
        <w:spacing w:before="120"/>
        <w:rPr>
          <w:rFonts w:eastAsiaTheme="minorEastAsia"/>
          <w:lang w:eastAsia="zh-CN"/>
        </w:rPr>
      </w:pPr>
      <w:r w:rsidRPr="00A842A9">
        <w:rPr>
          <w:rFonts w:eastAsiaTheme="minorEastAsia"/>
          <w:b/>
          <w:bCs/>
          <w:u w:val="single"/>
          <w:lang w:eastAsia="zh-CN"/>
        </w:rPr>
        <w:t>Alt.2-3:</w:t>
      </w:r>
      <w:r>
        <w:rPr>
          <w:rFonts w:eastAsiaTheme="minorEastAsia"/>
          <w:lang w:eastAsia="zh-CN"/>
        </w:rPr>
        <w:t xml:space="preserve"> </w:t>
      </w:r>
      <w:r w:rsidR="00967470">
        <w:rPr>
          <w:rFonts w:eastAsiaTheme="minorEastAsia"/>
          <w:lang w:eastAsia="zh-CN"/>
        </w:rPr>
        <w:t>PC5-RRC configures a specific CQI table for CQI derivation.</w:t>
      </w:r>
    </w:p>
    <w:p w14:paraId="7B5EDA57" w14:textId="235B7AC4" w:rsidR="00967470" w:rsidRDefault="00174A5A" w:rsidP="000C19F7">
      <w:pPr>
        <w:pStyle w:val="a0"/>
        <w:spacing w:before="120"/>
        <w:rPr>
          <w:rFonts w:eastAsiaTheme="minorEastAsia"/>
          <w:lang w:eastAsia="zh-CN"/>
        </w:rPr>
      </w:pPr>
      <w:r w:rsidRPr="00A842A9">
        <w:rPr>
          <w:rFonts w:eastAsiaTheme="minorEastAsia"/>
          <w:b/>
          <w:bCs/>
          <w:u w:val="single"/>
          <w:lang w:eastAsia="zh-CN"/>
        </w:rPr>
        <w:t>Alt.2-</w:t>
      </w:r>
      <w:r>
        <w:rPr>
          <w:rFonts w:eastAsiaTheme="minorEastAsia"/>
          <w:b/>
          <w:bCs/>
          <w:u w:val="single"/>
          <w:lang w:eastAsia="zh-CN"/>
        </w:rPr>
        <w:t>4</w:t>
      </w:r>
      <w:r w:rsidRPr="00A842A9">
        <w:rPr>
          <w:rFonts w:eastAsiaTheme="minorEastAsia"/>
          <w:b/>
          <w:bCs/>
          <w:u w:val="single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967470">
        <w:rPr>
          <w:rFonts w:eastAsiaTheme="minorEastAsia"/>
          <w:lang w:eastAsia="zh-CN"/>
        </w:rPr>
        <w:t xml:space="preserve">CSI reporting MAC CE indicates which CQI table the </w:t>
      </w:r>
      <w:r w:rsidR="00967470" w:rsidRPr="00967470">
        <w:rPr>
          <w:rFonts w:eastAsiaTheme="minorEastAsia"/>
          <w:lang w:eastAsia="zh-CN"/>
        </w:rPr>
        <w:t xml:space="preserve">CQI associated </w:t>
      </w:r>
      <w:r w:rsidR="00CC22C6">
        <w:rPr>
          <w:rFonts w:eastAsiaTheme="minorEastAsia"/>
          <w:lang w:eastAsia="zh-CN"/>
        </w:rPr>
        <w:t>with</w:t>
      </w:r>
      <w:r w:rsidR="00967470">
        <w:rPr>
          <w:rFonts w:eastAsiaTheme="minorEastAsia"/>
          <w:lang w:eastAsia="zh-CN"/>
        </w:rPr>
        <w:t>.</w:t>
      </w:r>
    </w:p>
    <w:p w14:paraId="779F65C7" w14:textId="56B9D525" w:rsidR="00BC7364" w:rsidRDefault="00BC7364" w:rsidP="000C19F7">
      <w:pPr>
        <w:pStyle w:val="a0"/>
        <w:spacing w:before="120"/>
        <w:rPr>
          <w:rFonts w:eastAsiaTheme="minorEastAsia"/>
          <w:lang w:eastAsia="zh-CN"/>
        </w:rPr>
      </w:pPr>
    </w:p>
    <w:p w14:paraId="61A8526B" w14:textId="0E922440" w:rsidR="00967470" w:rsidRDefault="00174A5A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Alt.1-1 and Alt.2-1 are the same solution that simple enough and can resolve both issues. Alt.1-2 and Alt.2-2 have RAN1 specification impact and may degrade the PSCCH coverage performance. Alt.2-3 and Alt.2-4 have RAN2 specification impact but can only resolve the second issue (i.e. the CQI table determination). </w:t>
      </w:r>
      <w:r w:rsidR="00B636F0">
        <w:rPr>
          <w:rFonts w:eastAsiaTheme="minorEastAsia"/>
          <w:lang w:eastAsia="zh-CN"/>
        </w:rPr>
        <w:t>To</w:t>
      </w:r>
      <w:r>
        <w:rPr>
          <w:rFonts w:eastAsiaTheme="minorEastAsia"/>
          <w:lang w:eastAsia="zh-CN"/>
        </w:rPr>
        <w:t xml:space="preserve"> minimize the specification impact to both RAN1 and RAN2, we prefer the simplest solution, i.e., only a single</w:t>
      </w:r>
      <w:r w:rsidRPr="00174A5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MCS table (and the associated CQI table) can be configured</w:t>
      </w:r>
      <w:bookmarkStart w:id="3" w:name="_GoBack"/>
      <w:bookmarkEnd w:id="3"/>
      <w:r>
        <w:rPr>
          <w:rFonts w:eastAsiaTheme="minorEastAsia"/>
          <w:lang w:eastAsia="zh-CN"/>
        </w:rPr>
        <w:t xml:space="preserve"> per resource pool.</w:t>
      </w:r>
    </w:p>
    <w:p w14:paraId="0D92800F" w14:textId="7D87EFAB" w:rsidR="00174A5A" w:rsidRPr="002103FA" w:rsidRDefault="00174A5A" w:rsidP="00174A5A">
      <w:pPr>
        <w:pStyle w:val="a5"/>
        <w:jc w:val="both"/>
        <w:rPr>
          <w:rFonts w:eastAsia="Batang"/>
          <w:i/>
          <w:lang w:eastAsia="x-none"/>
        </w:rPr>
      </w:pPr>
      <w:bookmarkStart w:id="4" w:name="_Ref32606510"/>
      <w:r w:rsidRPr="002D4E32">
        <w:rPr>
          <w:i/>
          <w:u w:val="single"/>
        </w:rPr>
        <w:t xml:space="preserve">Proposal </w:t>
      </w:r>
      <w:r w:rsidRPr="002D4E32">
        <w:rPr>
          <w:i/>
          <w:u w:val="single"/>
        </w:rPr>
        <w:fldChar w:fldCharType="begin"/>
      </w:r>
      <w:r w:rsidRPr="002D4E32">
        <w:rPr>
          <w:i/>
          <w:u w:val="single"/>
        </w:rPr>
        <w:instrText xml:space="preserve"> SEQ Proposal \* ARABIC </w:instrText>
      </w:r>
      <w:r w:rsidRPr="002D4E32">
        <w:rPr>
          <w:i/>
          <w:u w:val="single"/>
        </w:rPr>
        <w:fldChar w:fldCharType="separate"/>
      </w:r>
      <w:r w:rsidR="002103FA">
        <w:rPr>
          <w:i/>
          <w:noProof/>
          <w:u w:val="single"/>
        </w:rPr>
        <w:t>1</w:t>
      </w:r>
      <w:r w:rsidRPr="002D4E32">
        <w:rPr>
          <w:i/>
          <w:u w:val="single"/>
        </w:rPr>
        <w:fldChar w:fldCharType="end"/>
      </w:r>
      <w:r w:rsidRPr="002D4E32">
        <w:rPr>
          <w:i/>
        </w:rPr>
        <w:t>:</w:t>
      </w:r>
      <w:r w:rsidRPr="002D4E32">
        <w:t xml:space="preserve"> </w:t>
      </w:r>
      <w:r w:rsidRPr="002103FA">
        <w:rPr>
          <w:i/>
        </w:rPr>
        <w:t xml:space="preserve">Only a single </w:t>
      </w:r>
      <w:r w:rsidRPr="002103FA">
        <w:rPr>
          <w:rFonts w:eastAsiaTheme="minorEastAsia"/>
          <w:i/>
          <w:lang w:eastAsia="zh-CN"/>
        </w:rPr>
        <w:t>MCS table (and the associated CQI table) can be configured per resource pool</w:t>
      </w:r>
      <w:r w:rsidRPr="002103FA">
        <w:rPr>
          <w:i/>
        </w:rPr>
        <w:t>.</w:t>
      </w:r>
      <w:bookmarkEnd w:id="4"/>
    </w:p>
    <w:p w14:paraId="72D4E1D5" w14:textId="77777777" w:rsidR="00967470" w:rsidRPr="002D4E32" w:rsidRDefault="00967470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52EB84A6" w14:textId="2C436609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we </w:t>
      </w:r>
      <w:r w:rsidRPr="002D4E32">
        <w:rPr>
          <w:rFonts w:eastAsiaTheme="minorEastAsia"/>
          <w:lang w:eastAsia="zh-CN"/>
        </w:rPr>
        <w:t xml:space="preserve">provide our </w:t>
      </w:r>
      <w:r w:rsidR="00654F07" w:rsidRPr="002D4E32">
        <w:rPr>
          <w:rFonts w:eastAsiaTheme="minorEastAsia"/>
          <w:lang w:eastAsia="zh-CN"/>
        </w:rPr>
        <w:t xml:space="preserve">view </w:t>
      </w:r>
      <w:r w:rsidR="00524961" w:rsidRPr="002D4E32">
        <w:rPr>
          <w:rFonts w:eastAsiaTheme="minorEastAsia"/>
          <w:lang w:eastAsia="zh-CN"/>
        </w:rPr>
        <w:t xml:space="preserve">on </w:t>
      </w:r>
      <w:r w:rsidR="000C395D" w:rsidRPr="002D4E32">
        <w:rPr>
          <w:rFonts w:eastAsia="Batang"/>
          <w:szCs w:val="20"/>
          <w:lang w:eastAsia="x-none"/>
        </w:rPr>
        <w:t xml:space="preserve">some </w:t>
      </w:r>
      <w:r w:rsidR="000C395D">
        <w:rPr>
          <w:rFonts w:eastAsia="Batang"/>
          <w:szCs w:val="20"/>
          <w:lang w:eastAsia="x-none"/>
        </w:rPr>
        <w:t xml:space="preserve">remaining </w:t>
      </w:r>
      <w:r w:rsidR="007D2CC2">
        <w:rPr>
          <w:rFonts w:cs="Arial"/>
        </w:rPr>
        <w:t>issues</w:t>
      </w:r>
      <w:r w:rsidR="007D2CC2" w:rsidRPr="00E91108">
        <w:rPr>
          <w:rFonts w:cs="Arial"/>
        </w:rPr>
        <w:t xml:space="preserve"> </w:t>
      </w:r>
      <w:r w:rsidR="000C395D">
        <w:rPr>
          <w:rFonts w:eastAsia="Batang"/>
          <w:szCs w:val="20"/>
          <w:lang w:eastAsia="x-none"/>
        </w:rPr>
        <w:t>for NR sidelink resource allocation</w:t>
      </w:r>
      <w:r w:rsidR="000C395D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0C395D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proposal:</w:t>
      </w:r>
    </w:p>
    <w:p w14:paraId="0DB0D550" w14:textId="088A6BDD" w:rsidR="000C395D" w:rsidRPr="002103FA" w:rsidRDefault="00174A5A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2103FA">
        <w:rPr>
          <w:rFonts w:eastAsiaTheme="minorEastAsia"/>
          <w:b/>
          <w:i/>
          <w:lang w:eastAsia="zh-CN"/>
        </w:rPr>
        <w:fldChar w:fldCharType="begin"/>
      </w:r>
      <w:r w:rsidRPr="002103FA">
        <w:rPr>
          <w:rFonts w:eastAsiaTheme="minorEastAsia"/>
          <w:b/>
          <w:i/>
          <w:lang w:eastAsia="zh-CN"/>
        </w:rPr>
        <w:instrText xml:space="preserve"> REF _Ref32606510 \h  \* MERGEFORMAT </w:instrText>
      </w:r>
      <w:r w:rsidRPr="002103FA">
        <w:rPr>
          <w:rFonts w:eastAsiaTheme="minorEastAsia"/>
          <w:b/>
          <w:i/>
          <w:lang w:eastAsia="zh-CN"/>
        </w:rPr>
      </w:r>
      <w:r w:rsidRPr="002103FA">
        <w:rPr>
          <w:rFonts w:eastAsiaTheme="minorEastAsia"/>
          <w:b/>
          <w:i/>
          <w:lang w:eastAsia="zh-CN"/>
        </w:rPr>
        <w:fldChar w:fldCharType="separate"/>
      </w:r>
      <w:r w:rsidR="002103FA" w:rsidRPr="002103FA">
        <w:rPr>
          <w:b/>
          <w:i/>
          <w:u w:val="single"/>
        </w:rPr>
        <w:t xml:space="preserve">Proposal </w:t>
      </w:r>
      <w:r w:rsidR="002103FA" w:rsidRPr="002103FA">
        <w:rPr>
          <w:b/>
          <w:i/>
          <w:noProof/>
          <w:u w:val="single"/>
        </w:rPr>
        <w:t>1</w:t>
      </w:r>
      <w:r w:rsidR="002103FA" w:rsidRPr="002103FA">
        <w:rPr>
          <w:b/>
          <w:i/>
        </w:rPr>
        <w:t xml:space="preserve">: Only a single </w:t>
      </w:r>
      <w:r w:rsidR="002103FA" w:rsidRPr="002103FA">
        <w:rPr>
          <w:rFonts w:eastAsiaTheme="minorEastAsia"/>
          <w:b/>
          <w:i/>
          <w:lang w:eastAsia="zh-CN"/>
        </w:rPr>
        <w:t>MCS table (and the associated CQI table) can be configured per resource pool</w:t>
      </w:r>
      <w:r w:rsidR="002103FA" w:rsidRPr="002103FA">
        <w:rPr>
          <w:b/>
          <w:i/>
        </w:rPr>
        <w:t>.</w:t>
      </w:r>
      <w:r w:rsidRPr="002103FA">
        <w:rPr>
          <w:rFonts w:eastAsiaTheme="minorEastAsia"/>
          <w:b/>
          <w:i/>
          <w:lang w:eastAsia="zh-CN"/>
        </w:rPr>
        <w:fldChar w:fldCharType="end"/>
      </w:r>
    </w:p>
    <w:p w14:paraId="2A61C610" w14:textId="77777777" w:rsidR="00174A5A" w:rsidRPr="00B029C3" w:rsidRDefault="00174A5A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5" w:name="_Ref510367705"/>
      <w:bookmarkStart w:id="6" w:name="_Ref503565490"/>
      <w:bookmarkStart w:id="7" w:name="_Ref493791948"/>
      <w:bookmarkStart w:id="8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89FD0D4" w14:textId="7880F75E" w:rsidR="00EB5D5C" w:rsidRDefault="00EB5D5C" w:rsidP="00727DC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9" w:name="_Ref32607500"/>
      <w:bookmarkStart w:id="10" w:name="_Ref521328302"/>
      <w:bookmarkStart w:id="11" w:name="_Ref510367818"/>
      <w:bookmarkEnd w:id="5"/>
      <w:r>
        <w:rPr>
          <w:rFonts w:eastAsia="宋体"/>
          <w:szCs w:val="20"/>
        </w:rPr>
        <w:t xml:space="preserve">Chairman Notes, 3GPP TSG RAN WG1 </w:t>
      </w:r>
      <w:r>
        <w:rPr>
          <w:rFonts w:eastAsia="宋体"/>
          <w:noProof/>
          <w:szCs w:val="20"/>
        </w:rPr>
        <w:t>m</w:t>
      </w:r>
      <w:r>
        <w:rPr>
          <w:rFonts w:eastAsia="宋体"/>
          <w:noProof/>
          <w:szCs w:val="20"/>
          <w:lang w:eastAsia="zh-CN"/>
        </w:rPr>
        <w:t>eeting</w:t>
      </w:r>
      <w:r>
        <w:rPr>
          <w:rFonts w:eastAsia="宋体"/>
          <w:szCs w:val="20"/>
          <w:lang w:eastAsia="zh-CN"/>
        </w:rPr>
        <w:t xml:space="preserve"> #98bis, Chongqing, October 2019.</w:t>
      </w:r>
      <w:bookmarkEnd w:id="9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6"/>
    <w:bookmarkEnd w:id="7"/>
    <w:bookmarkEnd w:id="8"/>
    <w:bookmarkEnd w:id="10"/>
    <w:bookmarkEnd w:id="11"/>
    <w:p w14:paraId="3088EA5E" w14:textId="77777777" w:rsidR="007F4C74" w:rsidRPr="001F0635" w:rsidRDefault="007F4C74" w:rsidP="009110BA">
      <w:pPr>
        <w:pStyle w:val="a0"/>
        <w:keepNext/>
        <w:spacing w:before="12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AF7A7" w14:textId="77777777" w:rsidR="0074646C" w:rsidRDefault="0074646C">
      <w:r>
        <w:separator/>
      </w:r>
    </w:p>
  </w:endnote>
  <w:endnote w:type="continuationSeparator" w:id="0">
    <w:p w14:paraId="448F918D" w14:textId="77777777" w:rsidR="0074646C" w:rsidRDefault="00746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3D831EC0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2103FA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2103FA">
      <w:rPr>
        <w:rStyle w:val="ac"/>
        <w:noProof/>
      </w:rPr>
      <w:t>2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5DC23A" w14:textId="77777777" w:rsidR="0074646C" w:rsidRDefault="0074646C">
      <w:r>
        <w:separator/>
      </w:r>
    </w:p>
  </w:footnote>
  <w:footnote w:type="continuationSeparator" w:id="0">
    <w:p w14:paraId="5850C798" w14:textId="77777777" w:rsidR="0074646C" w:rsidRDefault="007464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D02D5"/>
    <w:multiLevelType w:val="hybridMultilevel"/>
    <w:tmpl w:val="5068177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014E"/>
    <w:multiLevelType w:val="hybridMultilevel"/>
    <w:tmpl w:val="A18AC060"/>
    <w:lvl w:ilvl="0" w:tplc="F09AFF30">
      <w:start w:val="10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A77A9"/>
    <w:multiLevelType w:val="hybridMultilevel"/>
    <w:tmpl w:val="4C04AA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1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6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 w15:restartNumberingAfterBreak="0">
    <w:nsid w:val="7E055ACB"/>
    <w:multiLevelType w:val="hybridMultilevel"/>
    <w:tmpl w:val="DA301DEC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8" w15:restartNumberingAfterBreak="0">
    <w:nsid w:val="7F5C3999"/>
    <w:multiLevelType w:val="hybridMultilevel"/>
    <w:tmpl w:val="AC98DBA0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34"/>
  </w:num>
  <w:num w:numId="4">
    <w:abstractNumId w:val="3"/>
  </w:num>
  <w:num w:numId="5">
    <w:abstractNumId w:val="30"/>
  </w:num>
  <w:num w:numId="6">
    <w:abstractNumId w:val="36"/>
  </w:num>
  <w:num w:numId="7">
    <w:abstractNumId w:val="21"/>
  </w:num>
  <w:num w:numId="8">
    <w:abstractNumId w:val="27"/>
  </w:num>
  <w:num w:numId="9">
    <w:abstractNumId w:val="24"/>
  </w:num>
  <w:num w:numId="10">
    <w:abstractNumId w:val="18"/>
  </w:num>
  <w:num w:numId="11">
    <w:abstractNumId w:val="13"/>
  </w:num>
  <w:num w:numId="12">
    <w:abstractNumId w:val="29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4"/>
  </w:num>
  <w:num w:numId="21">
    <w:abstractNumId w:val="16"/>
  </w:num>
  <w:num w:numId="22">
    <w:abstractNumId w:val="17"/>
  </w:num>
  <w:num w:numId="23">
    <w:abstractNumId w:val="8"/>
  </w:num>
  <w:num w:numId="24">
    <w:abstractNumId w:val="14"/>
  </w:num>
  <w:num w:numId="25">
    <w:abstractNumId w:val="33"/>
  </w:num>
  <w:num w:numId="26">
    <w:abstractNumId w:val="23"/>
  </w:num>
  <w:num w:numId="27">
    <w:abstractNumId w:val="10"/>
  </w:num>
  <w:num w:numId="28">
    <w:abstractNumId w:val="25"/>
  </w:num>
  <w:num w:numId="29">
    <w:abstractNumId w:val="11"/>
  </w:num>
  <w:num w:numId="30">
    <w:abstractNumId w:val="32"/>
  </w:num>
  <w:num w:numId="31">
    <w:abstractNumId w:val="9"/>
  </w:num>
  <w:num w:numId="32">
    <w:abstractNumId w:val="22"/>
  </w:num>
  <w:num w:numId="33">
    <w:abstractNumId w:val="12"/>
  </w:num>
  <w:num w:numId="34">
    <w:abstractNumId w:val="15"/>
  </w:num>
  <w:num w:numId="35">
    <w:abstractNumId w:val="6"/>
  </w:num>
  <w:num w:numId="36">
    <w:abstractNumId w:val="20"/>
  </w:num>
  <w:num w:numId="37">
    <w:abstractNumId w:val="28"/>
  </w:num>
  <w:num w:numId="38">
    <w:abstractNumId w:val="38"/>
  </w:num>
  <w:num w:numId="39">
    <w:abstractNumId w:val="37"/>
  </w:num>
  <w:num w:numId="40">
    <w:abstractNumId w:val="7"/>
  </w:num>
  <w:num w:numId="41">
    <w:abstractNumId w:val="5"/>
  </w:num>
  <w:num w:numId="42">
    <w:abstractNumId w:val="1"/>
  </w:num>
  <w:num w:numId="43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rwUAou2bdi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0C0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2DFF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2D6"/>
    <w:rsid w:val="000B668C"/>
    <w:rsid w:val="000B6731"/>
    <w:rsid w:val="000B7296"/>
    <w:rsid w:val="000C1986"/>
    <w:rsid w:val="000C19F7"/>
    <w:rsid w:val="000C1C8B"/>
    <w:rsid w:val="000C2C02"/>
    <w:rsid w:val="000C395D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1902"/>
    <w:rsid w:val="000E22D3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98C"/>
    <w:rsid w:val="00137FEA"/>
    <w:rsid w:val="00140BBF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4A5A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03FA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6322"/>
    <w:rsid w:val="002A7EA8"/>
    <w:rsid w:val="002B0AF1"/>
    <w:rsid w:val="002B106C"/>
    <w:rsid w:val="002B106F"/>
    <w:rsid w:val="002B17F3"/>
    <w:rsid w:val="002B277A"/>
    <w:rsid w:val="002B34B3"/>
    <w:rsid w:val="002B45D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841"/>
    <w:rsid w:val="002C5AD6"/>
    <w:rsid w:val="002C5D42"/>
    <w:rsid w:val="002C62BE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5EF6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69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18F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B"/>
    <w:rsid w:val="00544B7D"/>
    <w:rsid w:val="00546D61"/>
    <w:rsid w:val="0054739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73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35A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27DC3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91A"/>
    <w:rsid w:val="00744993"/>
    <w:rsid w:val="0074646C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68B"/>
    <w:rsid w:val="007A3126"/>
    <w:rsid w:val="007A3F35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2CC2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5E8E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59A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16A5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3D7B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10BA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4CD1"/>
    <w:rsid w:val="0093598C"/>
    <w:rsid w:val="009373ED"/>
    <w:rsid w:val="0093759A"/>
    <w:rsid w:val="00942077"/>
    <w:rsid w:val="009421B1"/>
    <w:rsid w:val="009426FC"/>
    <w:rsid w:val="00943646"/>
    <w:rsid w:val="009444B9"/>
    <w:rsid w:val="00944686"/>
    <w:rsid w:val="00945414"/>
    <w:rsid w:val="00945639"/>
    <w:rsid w:val="009465C7"/>
    <w:rsid w:val="009506EC"/>
    <w:rsid w:val="00950D2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70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D2B"/>
    <w:rsid w:val="00A42249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903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01B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B7D9B"/>
    <w:rsid w:val="00AC11EB"/>
    <w:rsid w:val="00AC2346"/>
    <w:rsid w:val="00AC2415"/>
    <w:rsid w:val="00AC25AD"/>
    <w:rsid w:val="00AC2A4C"/>
    <w:rsid w:val="00AC4AA7"/>
    <w:rsid w:val="00AC4B0C"/>
    <w:rsid w:val="00AC4D17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36F0"/>
    <w:rsid w:val="00B6425D"/>
    <w:rsid w:val="00B6474D"/>
    <w:rsid w:val="00B64C5C"/>
    <w:rsid w:val="00B6515D"/>
    <w:rsid w:val="00B65A30"/>
    <w:rsid w:val="00B65D27"/>
    <w:rsid w:val="00B65D4C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4C0E"/>
    <w:rsid w:val="00BC6D96"/>
    <w:rsid w:val="00BC7364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A7F24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22C6"/>
    <w:rsid w:val="00CC45D0"/>
    <w:rsid w:val="00CC54E8"/>
    <w:rsid w:val="00CC71F0"/>
    <w:rsid w:val="00CC7228"/>
    <w:rsid w:val="00CC7F81"/>
    <w:rsid w:val="00CD00AE"/>
    <w:rsid w:val="00CD019F"/>
    <w:rsid w:val="00CD17B6"/>
    <w:rsid w:val="00CD1952"/>
    <w:rsid w:val="00CD24BC"/>
    <w:rsid w:val="00CD287D"/>
    <w:rsid w:val="00CD28E5"/>
    <w:rsid w:val="00CD3C4B"/>
    <w:rsid w:val="00CD3DCE"/>
    <w:rsid w:val="00CD6199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4AA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2437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817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3B24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170D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3DF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108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E8A"/>
    <w:rsid w:val="00EA7145"/>
    <w:rsid w:val="00EA7500"/>
    <w:rsid w:val="00EA77E3"/>
    <w:rsid w:val="00EB1A45"/>
    <w:rsid w:val="00EB1DA4"/>
    <w:rsid w:val="00EB2E9D"/>
    <w:rsid w:val="00EB39EE"/>
    <w:rsid w:val="00EB3EB2"/>
    <w:rsid w:val="00EB4318"/>
    <w:rsid w:val="00EB5744"/>
    <w:rsid w:val="00EB585F"/>
    <w:rsid w:val="00EB5D5C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64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qFormat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727DC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ED2E0-D2AC-415E-8C58-CC60D8B99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2623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3325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173</cp:revision>
  <cp:lastPrinted>2008-12-09T03:19:00Z</cp:lastPrinted>
  <dcterms:created xsi:type="dcterms:W3CDTF">2019-01-09T21:59:00Z</dcterms:created>
  <dcterms:modified xsi:type="dcterms:W3CDTF">2020-04-10T10:56:00Z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